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A0676" w14:textId="0846A1A8" w:rsidR="006276F7" w:rsidRDefault="006276F7" w:rsidP="00CA3814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276F7" w14:paraId="2673C164" w14:textId="77777777" w:rsidTr="006276F7">
        <w:tc>
          <w:tcPr>
            <w:tcW w:w="9350" w:type="dxa"/>
            <w:shd w:val="clear" w:color="auto" w:fill="FFE599" w:themeFill="accent4" w:themeFillTint="66"/>
          </w:tcPr>
          <w:p w14:paraId="07677157" w14:textId="50FD9D81" w:rsidR="006276F7" w:rsidRDefault="006276F7" w:rsidP="006276F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Class Preparation Reading:</w:t>
            </w:r>
          </w:p>
        </w:tc>
      </w:tr>
      <w:tr w:rsidR="006276F7" w14:paraId="39B2BD0C" w14:textId="77777777" w:rsidTr="006276F7">
        <w:tc>
          <w:tcPr>
            <w:tcW w:w="9350" w:type="dxa"/>
          </w:tcPr>
          <w:p w14:paraId="07159B74" w14:textId="2C4F49F3" w:rsidR="006276F7" w:rsidRDefault="006276F7" w:rsidP="00627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5F4A37">
              <w:rPr>
                <w:rFonts w:ascii="Arial" w:hAnsi="Arial" w:cs="Arial"/>
              </w:rPr>
              <w:t xml:space="preserve">3: Service Area Competitor Analysis </w:t>
            </w:r>
            <w:r w:rsidR="00E530A5">
              <w:rPr>
                <w:rFonts w:ascii="Arial" w:hAnsi="Arial" w:cs="Arial"/>
                <w:i/>
                <w:iCs/>
              </w:rPr>
              <w:t>(Textbook)</w:t>
            </w:r>
          </w:p>
          <w:p w14:paraId="67B5C009" w14:textId="36ED5AF5" w:rsidR="006276F7" w:rsidRPr="00E530A5" w:rsidRDefault="006276F7" w:rsidP="006276F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C</w:t>
            </w:r>
            <w:r w:rsidR="005F4A37">
              <w:rPr>
                <w:rFonts w:ascii="Arial" w:hAnsi="Arial" w:cs="Arial"/>
              </w:rPr>
              <w:t xml:space="preserve">4: </w:t>
            </w:r>
            <w:r w:rsidR="0043483C">
              <w:rPr>
                <w:rFonts w:ascii="Arial" w:hAnsi="Arial" w:cs="Arial"/>
              </w:rPr>
              <w:t xml:space="preserve">Internal Analysis &amp; Competitor Advantage </w:t>
            </w:r>
            <w:r w:rsidR="00E530A5">
              <w:rPr>
                <w:rFonts w:ascii="Arial" w:hAnsi="Arial" w:cs="Arial"/>
                <w:i/>
                <w:iCs/>
              </w:rPr>
              <w:t>(Textbook)</w:t>
            </w:r>
          </w:p>
          <w:p w14:paraId="7A3980CB" w14:textId="531395C8" w:rsidR="006276F7" w:rsidRDefault="006276F7" w:rsidP="00627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</w:t>
            </w:r>
            <w:r w:rsidR="0043483C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: </w:t>
            </w:r>
            <w:r w:rsidR="00FC6070">
              <w:rPr>
                <w:rFonts w:ascii="Arial" w:hAnsi="Arial" w:cs="Arial"/>
              </w:rPr>
              <w:t>HBR Porter’s Five Forces that</w:t>
            </w:r>
            <w:r w:rsidR="009D5039">
              <w:rPr>
                <w:rFonts w:ascii="Arial" w:hAnsi="Arial" w:cs="Arial"/>
              </w:rPr>
              <w:t xml:space="preserve"> Shape Strategy (</w:t>
            </w:r>
            <w:r w:rsidR="009D5039">
              <w:rPr>
                <w:rFonts w:ascii="Arial" w:hAnsi="Arial" w:cs="Arial"/>
                <w:i/>
                <w:iCs/>
              </w:rPr>
              <w:t xml:space="preserve">Access </w:t>
            </w:r>
            <w:hyperlink r:id="rId7" w:history="1">
              <w:r w:rsidR="009D5039" w:rsidRPr="00C61736">
                <w:rPr>
                  <w:rStyle w:val="Hyperlink"/>
                  <w:rFonts w:ascii="Arial" w:hAnsi="Arial" w:cs="Arial"/>
                  <w:i/>
                  <w:iCs/>
                </w:rPr>
                <w:t>here</w:t>
              </w:r>
            </w:hyperlink>
            <w:r w:rsidR="009D5039">
              <w:rPr>
                <w:rFonts w:ascii="Arial" w:hAnsi="Arial" w:cs="Arial"/>
              </w:rPr>
              <w:t>)</w:t>
            </w:r>
          </w:p>
          <w:p w14:paraId="41CEE84E" w14:textId="539C0156" w:rsidR="009D5039" w:rsidRPr="009D5039" w:rsidRDefault="009D5039" w:rsidP="00627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AR3: HBR </w:t>
            </w:r>
            <w:proofErr w:type="spellStart"/>
            <w:r>
              <w:rPr>
                <w:rFonts w:ascii="Arial" w:hAnsi="Arial" w:cs="Arial"/>
              </w:rPr>
              <w:t>D’Aveni</w:t>
            </w:r>
            <w:proofErr w:type="spellEnd"/>
            <w:r>
              <w:rPr>
                <w:rFonts w:ascii="Arial" w:hAnsi="Arial" w:cs="Arial"/>
              </w:rPr>
              <w:t xml:space="preserve"> Mapping Market Competition (</w:t>
            </w:r>
            <w:r>
              <w:rPr>
                <w:rFonts w:ascii="Arial" w:hAnsi="Arial" w:cs="Arial"/>
                <w:i/>
                <w:iCs/>
              </w:rPr>
              <w:t xml:space="preserve">Access </w:t>
            </w:r>
            <w:hyperlink r:id="rId8" w:history="1">
              <w:r w:rsidRPr="00C61736">
                <w:rPr>
                  <w:rStyle w:val="Hyperlink"/>
                  <w:rFonts w:ascii="Arial" w:hAnsi="Arial" w:cs="Arial"/>
                  <w:i/>
                  <w:iCs/>
                </w:rPr>
                <w:t>here</w:t>
              </w:r>
            </w:hyperlink>
            <w:r>
              <w:rPr>
                <w:rFonts w:ascii="Arial" w:hAnsi="Arial" w:cs="Arial"/>
              </w:rPr>
              <w:t>)</w:t>
            </w:r>
          </w:p>
        </w:tc>
      </w:tr>
      <w:tr w:rsidR="006276F7" w14:paraId="5F69260A" w14:textId="77777777" w:rsidTr="006276F7">
        <w:tc>
          <w:tcPr>
            <w:tcW w:w="9350" w:type="dxa"/>
            <w:shd w:val="clear" w:color="auto" w:fill="FFE599" w:themeFill="accent4" w:themeFillTint="66"/>
          </w:tcPr>
          <w:p w14:paraId="190B3E7E" w14:textId="3F8D6AB3" w:rsidR="006276F7" w:rsidRDefault="006276F7" w:rsidP="006276F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Watch this Video:</w:t>
            </w:r>
          </w:p>
        </w:tc>
      </w:tr>
      <w:tr w:rsidR="006276F7" w14:paraId="74D4C260" w14:textId="77777777" w:rsidTr="006276F7">
        <w:tc>
          <w:tcPr>
            <w:tcW w:w="9350" w:type="dxa"/>
          </w:tcPr>
          <w:p w14:paraId="2882A1DB" w14:textId="61C04F46" w:rsidR="006276F7" w:rsidRDefault="00932D4D" w:rsidP="00627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Five Competitor Forces that Shape Strategy</w:t>
            </w:r>
          </w:p>
          <w:p w14:paraId="5FE5254C" w14:textId="1DF13683" w:rsidR="006276F7" w:rsidRPr="0043483C" w:rsidRDefault="006276F7" w:rsidP="006276F7">
            <w:r>
              <w:rPr>
                <w:rFonts w:ascii="Arial" w:hAnsi="Arial" w:cs="Arial"/>
              </w:rPr>
              <w:t xml:space="preserve">Found here: </w:t>
            </w:r>
            <w:hyperlink r:id="rId9" w:history="1">
              <w:r w:rsidR="0043483C" w:rsidRPr="0043483C">
                <w:rPr>
                  <w:rStyle w:val="Hyperlink"/>
                  <w:rFonts w:ascii="Arial" w:hAnsi="Arial" w:cs="Arial"/>
                </w:rPr>
                <w:t>https://www.youtube.com/watch?v=mYF2_FBCvXw</w:t>
              </w:r>
            </w:hyperlink>
          </w:p>
        </w:tc>
      </w:tr>
      <w:tr w:rsidR="006276F7" w14:paraId="11937316" w14:textId="77777777" w:rsidTr="006276F7">
        <w:tc>
          <w:tcPr>
            <w:tcW w:w="9350" w:type="dxa"/>
            <w:shd w:val="clear" w:color="auto" w:fill="FFE599" w:themeFill="accent4" w:themeFillTint="66"/>
          </w:tcPr>
          <w:p w14:paraId="2131E10D" w14:textId="4B9E447A" w:rsidR="006276F7" w:rsidRDefault="006276F7" w:rsidP="006276F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 for Student Response:</w:t>
            </w:r>
          </w:p>
        </w:tc>
      </w:tr>
      <w:tr w:rsidR="006276F7" w14:paraId="4726C7BD" w14:textId="77777777" w:rsidTr="00E530A5">
        <w:tc>
          <w:tcPr>
            <w:tcW w:w="9350" w:type="dxa"/>
            <w:shd w:val="clear" w:color="auto" w:fill="E2EFD9" w:themeFill="accent6" w:themeFillTint="33"/>
          </w:tcPr>
          <w:p w14:paraId="60B2D1C8" w14:textId="2DD3A5E2" w:rsidR="006276F7" w:rsidRPr="006276F7" w:rsidRDefault="00C94F4B" w:rsidP="006276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C94F4B">
              <w:rPr>
                <w:rFonts w:ascii="Arial" w:hAnsi="Arial" w:cs="Arial"/>
                <w:b/>
                <w:bCs/>
              </w:rPr>
              <w:t>How does the use of Porter’s five forces framework help to identify the major competitive forces in the service area?</w:t>
            </w:r>
          </w:p>
        </w:tc>
      </w:tr>
      <w:tr w:rsidR="006276F7" w14:paraId="0BA42A91" w14:textId="77777777" w:rsidTr="009D5039">
        <w:trPr>
          <w:trHeight w:val="3221"/>
        </w:trPr>
        <w:tc>
          <w:tcPr>
            <w:tcW w:w="9350" w:type="dxa"/>
          </w:tcPr>
          <w:p w14:paraId="35C96E95" w14:textId="386F4786" w:rsidR="006276F7" w:rsidRPr="006276F7" w:rsidRDefault="006276F7" w:rsidP="006276F7">
            <w:pPr>
              <w:rPr>
                <w:rFonts w:ascii="Arial" w:hAnsi="Arial" w:cs="Arial"/>
              </w:rPr>
            </w:pPr>
          </w:p>
        </w:tc>
      </w:tr>
      <w:tr w:rsidR="006276F7" w14:paraId="3E7F48F9" w14:textId="77777777" w:rsidTr="00E530A5">
        <w:tc>
          <w:tcPr>
            <w:tcW w:w="9350" w:type="dxa"/>
            <w:shd w:val="clear" w:color="auto" w:fill="E2EFD9" w:themeFill="accent6" w:themeFillTint="33"/>
          </w:tcPr>
          <w:p w14:paraId="3401A763" w14:textId="26373E38" w:rsidR="006276F7" w:rsidRPr="006276F7" w:rsidRDefault="007714DB" w:rsidP="006276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Explain the steps &amp; logic of service area competitor analysis.</w:t>
            </w:r>
          </w:p>
        </w:tc>
      </w:tr>
      <w:tr w:rsidR="006276F7" w14:paraId="36C46413" w14:textId="77777777" w:rsidTr="006276F7">
        <w:trPr>
          <w:trHeight w:val="4922"/>
        </w:trPr>
        <w:tc>
          <w:tcPr>
            <w:tcW w:w="9350" w:type="dxa"/>
          </w:tcPr>
          <w:p w14:paraId="402717AF" w14:textId="77777777" w:rsidR="006276F7" w:rsidRPr="006276F7" w:rsidRDefault="006276F7" w:rsidP="006276F7">
            <w:pPr>
              <w:rPr>
                <w:rFonts w:ascii="Arial" w:hAnsi="Arial" w:cs="Arial"/>
              </w:rPr>
            </w:pPr>
          </w:p>
        </w:tc>
      </w:tr>
      <w:tr w:rsidR="006276F7" w14:paraId="3383C4FD" w14:textId="77777777" w:rsidTr="00E530A5">
        <w:tc>
          <w:tcPr>
            <w:tcW w:w="9350" w:type="dxa"/>
            <w:shd w:val="clear" w:color="auto" w:fill="E2EFD9" w:themeFill="accent6" w:themeFillTint="33"/>
          </w:tcPr>
          <w:p w14:paraId="2EACBAB7" w14:textId="43A01CB7" w:rsidR="006276F7" w:rsidRPr="006276F7" w:rsidRDefault="007714DB" w:rsidP="006276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Summarize the Harvard Busine</w:t>
            </w:r>
            <w:r w:rsidR="00485458">
              <w:rPr>
                <w:rFonts w:ascii="Arial" w:hAnsi="Arial" w:cs="Arial"/>
                <w:b/>
                <w:bCs/>
              </w:rPr>
              <w:t xml:space="preserve">ss Review article by </w:t>
            </w:r>
            <w:proofErr w:type="spellStart"/>
            <w:r w:rsidR="00485458">
              <w:rPr>
                <w:rFonts w:ascii="Arial" w:hAnsi="Arial" w:cs="Arial"/>
                <w:b/>
                <w:bCs/>
              </w:rPr>
              <w:t>D’Aveni</w:t>
            </w:r>
            <w:proofErr w:type="spellEnd"/>
            <w:r w:rsidR="00485458">
              <w:rPr>
                <w:rFonts w:ascii="Arial" w:hAnsi="Arial" w:cs="Arial"/>
                <w:b/>
                <w:bCs/>
              </w:rPr>
              <w:t>. What are the various ways that you can map out market competition?</w:t>
            </w:r>
          </w:p>
        </w:tc>
      </w:tr>
      <w:tr w:rsidR="006276F7" w14:paraId="7822AEFD" w14:textId="77777777" w:rsidTr="001B73C6">
        <w:trPr>
          <w:trHeight w:val="3743"/>
        </w:trPr>
        <w:tc>
          <w:tcPr>
            <w:tcW w:w="9350" w:type="dxa"/>
          </w:tcPr>
          <w:p w14:paraId="3C893E2A" w14:textId="77777777" w:rsidR="006276F7" w:rsidRPr="006276F7" w:rsidRDefault="006276F7" w:rsidP="006276F7">
            <w:pPr>
              <w:rPr>
                <w:rFonts w:ascii="Arial" w:hAnsi="Arial" w:cs="Arial"/>
              </w:rPr>
            </w:pPr>
          </w:p>
        </w:tc>
      </w:tr>
      <w:tr w:rsidR="006276F7" w14:paraId="27EEA518" w14:textId="77777777" w:rsidTr="00E530A5">
        <w:tc>
          <w:tcPr>
            <w:tcW w:w="9350" w:type="dxa"/>
            <w:shd w:val="clear" w:color="auto" w:fill="E2EFD9" w:themeFill="accent6" w:themeFillTint="33"/>
          </w:tcPr>
          <w:p w14:paraId="45109345" w14:textId="5BFAD0F5" w:rsidR="006276F7" w:rsidRPr="006276F7" w:rsidRDefault="00C77B56" w:rsidP="006276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C77B56">
              <w:rPr>
                <w:rFonts w:ascii="Arial" w:hAnsi="Arial" w:cs="Arial"/>
                <w:b/>
                <w:bCs/>
              </w:rPr>
              <w:t>Briefly define what is meant by competitive advantage. Are competitive advantage and sustained competitive advantage identical concepts? Why or why not?</w:t>
            </w:r>
          </w:p>
        </w:tc>
      </w:tr>
      <w:tr w:rsidR="006276F7" w14:paraId="5D3296D1" w14:textId="77777777" w:rsidTr="001B73C6">
        <w:trPr>
          <w:trHeight w:val="2582"/>
        </w:trPr>
        <w:tc>
          <w:tcPr>
            <w:tcW w:w="9350" w:type="dxa"/>
          </w:tcPr>
          <w:p w14:paraId="04D0E6CA" w14:textId="77777777" w:rsidR="006276F7" w:rsidRPr="006276F7" w:rsidRDefault="006276F7" w:rsidP="006276F7">
            <w:pPr>
              <w:rPr>
                <w:rFonts w:ascii="Arial" w:hAnsi="Arial" w:cs="Arial"/>
              </w:rPr>
            </w:pPr>
          </w:p>
        </w:tc>
      </w:tr>
      <w:tr w:rsidR="006276F7" w14:paraId="5758793C" w14:textId="77777777" w:rsidTr="00E530A5">
        <w:tc>
          <w:tcPr>
            <w:tcW w:w="9350" w:type="dxa"/>
            <w:shd w:val="clear" w:color="auto" w:fill="E2EFD9" w:themeFill="accent6" w:themeFillTint="33"/>
          </w:tcPr>
          <w:p w14:paraId="7ACAF651" w14:textId="3500545F" w:rsidR="006276F7" w:rsidRPr="00E530A5" w:rsidRDefault="00C77B56" w:rsidP="00E530A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What is a SWOT Analysis? </w:t>
            </w:r>
            <w:r w:rsidR="001B73C6">
              <w:rPr>
                <w:rFonts w:ascii="Arial" w:hAnsi="Arial" w:cs="Arial"/>
                <w:b/>
                <w:bCs/>
              </w:rPr>
              <w:t>What is the difference between objective &amp; subjective strengths and weaknesses? Give an example of each in a healthcare organization.</w:t>
            </w:r>
          </w:p>
        </w:tc>
      </w:tr>
      <w:tr w:rsidR="006276F7" w14:paraId="10C3DF14" w14:textId="77777777" w:rsidTr="00485458">
        <w:trPr>
          <w:trHeight w:val="3464"/>
        </w:trPr>
        <w:tc>
          <w:tcPr>
            <w:tcW w:w="9350" w:type="dxa"/>
          </w:tcPr>
          <w:p w14:paraId="5F59BD66" w14:textId="77777777" w:rsidR="006276F7" w:rsidRPr="006276F7" w:rsidRDefault="006276F7" w:rsidP="006276F7">
            <w:pPr>
              <w:rPr>
                <w:rFonts w:ascii="Arial" w:hAnsi="Arial" w:cs="Arial"/>
              </w:rPr>
            </w:pPr>
          </w:p>
        </w:tc>
      </w:tr>
      <w:tr w:rsidR="00E530A5" w14:paraId="1BCF0E35" w14:textId="77777777" w:rsidTr="00E530A5">
        <w:trPr>
          <w:trHeight w:val="63"/>
        </w:trPr>
        <w:tc>
          <w:tcPr>
            <w:tcW w:w="9350" w:type="dxa"/>
            <w:shd w:val="clear" w:color="auto" w:fill="FFE599" w:themeFill="accent4" w:themeFillTint="66"/>
          </w:tcPr>
          <w:p w14:paraId="36349F46" w14:textId="6EBAE5EB" w:rsidR="00E530A5" w:rsidRPr="00E530A5" w:rsidRDefault="00E530A5" w:rsidP="006276F7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18B453C5" w14:textId="0A841F66" w:rsidR="006276F7" w:rsidRDefault="006276F7" w:rsidP="006276F7">
      <w:pPr>
        <w:rPr>
          <w:rFonts w:ascii="Arial" w:hAnsi="Arial" w:cs="Arial"/>
          <w:b/>
          <w:bCs/>
        </w:rPr>
      </w:pPr>
    </w:p>
    <w:sectPr w:rsidR="006276F7" w:rsidSect="00A54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95218" w14:textId="77777777" w:rsidR="00DD3B03" w:rsidRDefault="00DD3B03" w:rsidP="00342E57">
      <w:r>
        <w:separator/>
      </w:r>
    </w:p>
  </w:endnote>
  <w:endnote w:type="continuationSeparator" w:id="0">
    <w:p w14:paraId="2573A91C" w14:textId="77777777" w:rsidR="00DD3B03" w:rsidRDefault="00DD3B03" w:rsidP="0034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1525B" w14:textId="77777777" w:rsidR="00DD3B03" w:rsidRDefault="00DD3B03" w:rsidP="00342E57">
      <w:r>
        <w:separator/>
      </w:r>
    </w:p>
  </w:footnote>
  <w:footnote w:type="continuationSeparator" w:id="0">
    <w:p w14:paraId="71C9F34A" w14:textId="77777777" w:rsidR="00DD3B03" w:rsidRDefault="00DD3B03" w:rsidP="00342E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AB4276"/>
    <w:multiLevelType w:val="hybridMultilevel"/>
    <w:tmpl w:val="11509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6F7"/>
    <w:rsid w:val="001B73C6"/>
    <w:rsid w:val="002769F0"/>
    <w:rsid w:val="00342E57"/>
    <w:rsid w:val="00383807"/>
    <w:rsid w:val="0043483C"/>
    <w:rsid w:val="00485458"/>
    <w:rsid w:val="005F4A37"/>
    <w:rsid w:val="006276F7"/>
    <w:rsid w:val="0069723F"/>
    <w:rsid w:val="007714DB"/>
    <w:rsid w:val="00932D4D"/>
    <w:rsid w:val="009D5039"/>
    <w:rsid w:val="00A544B7"/>
    <w:rsid w:val="00C61736"/>
    <w:rsid w:val="00C74A69"/>
    <w:rsid w:val="00C77B56"/>
    <w:rsid w:val="00C94F4B"/>
    <w:rsid w:val="00CA3814"/>
    <w:rsid w:val="00CD1302"/>
    <w:rsid w:val="00DD3B03"/>
    <w:rsid w:val="00E530A5"/>
    <w:rsid w:val="00F77BC3"/>
    <w:rsid w:val="00FC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17230E"/>
  <w15:chartTrackingRefBased/>
  <w15:docId w15:val="{23638506-7606-7247-8D9B-44348B0F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 (Body CS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76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76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27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27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76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76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276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2E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E57"/>
  </w:style>
  <w:style w:type="paragraph" w:styleId="Footer">
    <w:name w:val="footer"/>
    <w:basedOn w:val="Normal"/>
    <w:link w:val="FooterChar"/>
    <w:uiPriority w:val="99"/>
    <w:unhideWhenUsed/>
    <w:rsid w:val="00342E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8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12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7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4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ku.blackboard.com/webapps/blackboard/content/listContentEditable.jsp?content_id=_6019652_1&amp;course_id=_153609_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ku.blackboard.com/webapps/blackboard/content/listContentEditable.jsp?content_id=_6019652_1&amp;course_id=_153609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YF2_FBCvX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مستخدم Microsoft Office</cp:lastModifiedBy>
  <cp:revision>3</cp:revision>
  <dcterms:created xsi:type="dcterms:W3CDTF">2021-02-08T16:34:00Z</dcterms:created>
  <dcterms:modified xsi:type="dcterms:W3CDTF">2021-02-08T16:36:00Z</dcterms:modified>
</cp:coreProperties>
</file>